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577E4" w14:textId="77777777" w:rsidR="008B67C3" w:rsidRPr="00CA6200" w:rsidRDefault="008B67C3" w:rsidP="008B67C3">
      <w:pPr>
        <w:rPr>
          <w:b/>
          <w:sz w:val="28"/>
          <w:szCs w:val="28"/>
          <w:lang w:val="en-US"/>
        </w:rPr>
      </w:pPr>
      <w:r w:rsidRPr="00CA6200">
        <w:rPr>
          <w:b/>
          <w:sz w:val="28"/>
          <w:szCs w:val="28"/>
          <w:lang w:val="en-US"/>
        </w:rPr>
        <w:t xml:space="preserve">Gender Audit Self-Assessment Questionnaire for Training Institutions </w:t>
      </w:r>
    </w:p>
    <w:p w14:paraId="08B577E5" w14:textId="77777777" w:rsidR="00E71337" w:rsidRPr="00CA6200" w:rsidRDefault="00E71337" w:rsidP="008B67C3">
      <w:pPr>
        <w:rPr>
          <w:b/>
          <w:lang w:val="en-US"/>
        </w:rPr>
      </w:pPr>
    </w:p>
    <w:p w14:paraId="08B577E6" w14:textId="77777777" w:rsidR="008B67C3" w:rsidRPr="00CA6200" w:rsidRDefault="008B67C3" w:rsidP="008B67C3">
      <w:pPr>
        <w:rPr>
          <w:b/>
          <w:lang w:val="en-US"/>
        </w:rPr>
      </w:pPr>
      <w:r w:rsidRPr="00CA6200">
        <w:rPr>
          <w:b/>
          <w:lang w:val="en-US"/>
        </w:rPr>
        <w:t>Preliminary remarks</w:t>
      </w:r>
    </w:p>
    <w:p w14:paraId="08B577E7" w14:textId="7B5308B3" w:rsidR="008B67C3" w:rsidRPr="00CA6200" w:rsidRDefault="008B67C3" w:rsidP="008B67C3">
      <w:pPr>
        <w:jc w:val="both"/>
        <w:rPr>
          <w:lang w:val="en-US"/>
        </w:rPr>
      </w:pPr>
      <w:r w:rsidRPr="00CA6200">
        <w:rPr>
          <w:lang w:val="en-US"/>
        </w:rPr>
        <w:t>The executive management of your school has de</w:t>
      </w:r>
      <w:r w:rsidR="00E71337" w:rsidRPr="00CA6200">
        <w:rPr>
          <w:lang w:val="en-US"/>
        </w:rPr>
        <w:t xml:space="preserve">cided to conduct a </w:t>
      </w:r>
      <w:r w:rsidR="00E71337" w:rsidRPr="00CA6200">
        <w:rPr>
          <w:b/>
          <w:lang w:val="en-US"/>
        </w:rPr>
        <w:t>gender audit</w:t>
      </w:r>
      <w:r w:rsidR="00E71337" w:rsidRPr="00CA6200">
        <w:rPr>
          <w:lang w:val="en-US"/>
        </w:rPr>
        <w:t xml:space="preserve">. </w:t>
      </w:r>
      <w:r w:rsidRPr="00CA6200">
        <w:rPr>
          <w:lang w:val="en-US"/>
        </w:rPr>
        <w:t xml:space="preserve">This is a process in which </w:t>
      </w:r>
      <w:r w:rsidRPr="00CA6200">
        <w:rPr>
          <w:rStyle w:val="Kommentarzeichen"/>
          <w:sz w:val="22"/>
          <w:szCs w:val="22"/>
          <w:lang w:val="en-US"/>
        </w:rPr>
        <w:t>all</w:t>
      </w:r>
      <w:r w:rsidRPr="00CA6200">
        <w:rPr>
          <w:lang w:val="en-US"/>
        </w:rPr>
        <w:t xml:space="preserve"> stakeholders within your school take stock of the current status of gender equality. The purpose of a gender audit is to help identify areas of strength</w:t>
      </w:r>
      <w:r w:rsidR="00CA6200" w:rsidRPr="00CA6200">
        <w:rPr>
          <w:lang w:val="en-US"/>
        </w:rPr>
        <w:t>,</w:t>
      </w:r>
      <w:r w:rsidRPr="00CA6200">
        <w:rPr>
          <w:lang w:val="en-US"/>
        </w:rPr>
        <w:t xml:space="preserve"> achievements, innovative policies or practices, and continuing challenges as a basis for action planning. The overall objective is to strengthen your school’s ability to provide a study and work environment that is equally supportive </w:t>
      </w:r>
      <w:r w:rsidR="00CA6200" w:rsidRPr="00CA6200">
        <w:rPr>
          <w:lang w:val="en-US"/>
        </w:rPr>
        <w:t>of</w:t>
      </w:r>
      <w:r w:rsidRPr="00CA6200">
        <w:rPr>
          <w:lang w:val="en-US"/>
        </w:rPr>
        <w:t xml:space="preserve"> men and women.</w:t>
      </w:r>
    </w:p>
    <w:p w14:paraId="08B577E9" w14:textId="7FFB8A8B" w:rsidR="00E71337" w:rsidRPr="003F5EA4" w:rsidRDefault="008B67C3" w:rsidP="003F5EA4">
      <w:pPr>
        <w:jc w:val="both"/>
        <w:rPr>
          <w:lang w:val="en-US"/>
        </w:rPr>
      </w:pPr>
      <w:r w:rsidRPr="00CA6200">
        <w:rPr>
          <w:lang w:val="en-US"/>
        </w:rPr>
        <w:t xml:space="preserve">A first step in the process is a </w:t>
      </w:r>
      <w:r w:rsidRPr="00CA6200">
        <w:rPr>
          <w:b/>
          <w:lang w:val="en-US"/>
        </w:rPr>
        <w:t>self-assessment questionnaire</w:t>
      </w:r>
      <w:r w:rsidRPr="00CA6200">
        <w:rPr>
          <w:lang w:val="en-US"/>
        </w:rPr>
        <w:t>. Once you have completed and returned the audit questionnaire, your responses will be tallied and analyzed. The results of the analysis will serve as the basis for</w:t>
      </w:r>
      <w:r w:rsidR="00E71337" w:rsidRPr="00CA6200">
        <w:rPr>
          <w:lang w:val="en-US"/>
        </w:rPr>
        <w:t xml:space="preserve"> </w:t>
      </w:r>
      <w:r w:rsidRPr="00CA6200">
        <w:rPr>
          <w:b/>
          <w:lang w:val="en-US"/>
        </w:rPr>
        <w:t xml:space="preserve">focus group </w:t>
      </w:r>
      <w:r w:rsidR="00E71337" w:rsidRPr="00CA6200">
        <w:rPr>
          <w:b/>
          <w:lang w:val="en-US"/>
        </w:rPr>
        <w:t>discussions</w:t>
      </w:r>
      <w:r w:rsidRPr="00CA6200">
        <w:rPr>
          <w:lang w:val="en-US"/>
        </w:rPr>
        <w:t xml:space="preserve"> where a representative sample of individuals from your school will meet to discuss the main issues identified in the analysis of your responses. At the completion of the focus group process, representatives of key stakeholder groups at your school will participate in a </w:t>
      </w:r>
      <w:r w:rsidRPr="00CA6200">
        <w:rPr>
          <w:b/>
          <w:lang w:val="en-US"/>
        </w:rPr>
        <w:t>gender audit workshop</w:t>
      </w:r>
      <w:r w:rsidRPr="00CA6200">
        <w:rPr>
          <w:lang w:val="en-US"/>
        </w:rPr>
        <w:t xml:space="preserve"> to discuss the results of both the questionnaires and the focus groups and develop your school’s </w:t>
      </w:r>
      <w:r w:rsidRPr="00CA6200">
        <w:rPr>
          <w:b/>
          <w:lang w:val="en-US"/>
        </w:rPr>
        <w:t>gender action plan</w:t>
      </w:r>
      <w:r w:rsidRPr="00CA6200">
        <w:rPr>
          <w:lang w:val="en-US"/>
        </w:rPr>
        <w:t>.</w:t>
      </w:r>
    </w:p>
    <w:p w14:paraId="08B577EA" w14:textId="2311855D" w:rsidR="008B67C3" w:rsidRPr="00CA6200" w:rsidRDefault="008B67C3" w:rsidP="008B67C3">
      <w:pPr>
        <w:rPr>
          <w:b/>
          <w:lang w:val="en-US"/>
        </w:rPr>
      </w:pPr>
      <w:r w:rsidRPr="00CA6200">
        <w:rPr>
          <w:b/>
          <w:lang w:val="en-US"/>
        </w:rPr>
        <w:t xml:space="preserve">Definition of </w:t>
      </w:r>
      <w:r w:rsidR="003F5EA4">
        <w:rPr>
          <w:b/>
          <w:lang w:val="en-US"/>
        </w:rPr>
        <w:t>t</w:t>
      </w:r>
      <w:r w:rsidRPr="00CA6200">
        <w:rPr>
          <w:b/>
          <w:lang w:val="en-US"/>
        </w:rPr>
        <w:t xml:space="preserve">erms </w:t>
      </w:r>
      <w:r w:rsidR="00E71337" w:rsidRPr="00CA6200">
        <w:rPr>
          <w:b/>
          <w:lang w:val="en-US"/>
        </w:rPr>
        <w:t>in the questionnaire</w:t>
      </w:r>
    </w:p>
    <w:p w14:paraId="08B577EB" w14:textId="77777777" w:rsidR="008B67C3" w:rsidRPr="00CA6200" w:rsidRDefault="008B67C3" w:rsidP="008B67C3">
      <w:pPr>
        <w:jc w:val="both"/>
        <w:rPr>
          <w:lang w:val="en-US"/>
        </w:rPr>
      </w:pPr>
      <w:r w:rsidRPr="00CA6200">
        <w:rPr>
          <w:lang w:val="en-US"/>
        </w:rPr>
        <w:t>The questionnaire uses several technical terms that are defined here for your information.</w:t>
      </w:r>
    </w:p>
    <w:p w14:paraId="08B577EC" w14:textId="77777777" w:rsidR="008B67C3" w:rsidRPr="00CA6200" w:rsidRDefault="008B67C3" w:rsidP="008B67C3">
      <w:pPr>
        <w:jc w:val="both"/>
        <w:rPr>
          <w:lang w:val="en-US"/>
        </w:rPr>
      </w:pPr>
      <w:r w:rsidRPr="00CA6200">
        <w:rPr>
          <w:b/>
          <w:lang w:val="en-US"/>
        </w:rPr>
        <w:t>GENDER:</w:t>
      </w:r>
      <w:r w:rsidRPr="00CA6200">
        <w:rPr>
          <w:lang w:val="en-US"/>
        </w:rPr>
        <w:t xml:space="preserve"> The socially learned roles and responsibilities assigned to women and men in a given culture and the societal structures that support them. We are made men and women, but we are born male and female. “Male” and “female” are the terms describing a person’s biological SEX, while “women” and “men” are the terms describing their socially learned roles.</w:t>
      </w:r>
    </w:p>
    <w:p w14:paraId="08B577ED" w14:textId="598CBA97" w:rsidR="00E71337" w:rsidRPr="00CA6200" w:rsidRDefault="00E71337" w:rsidP="00E71337">
      <w:pPr>
        <w:jc w:val="both"/>
        <w:rPr>
          <w:lang w:val="en-US"/>
        </w:rPr>
      </w:pPr>
      <w:r w:rsidRPr="00CA6200">
        <w:rPr>
          <w:b/>
          <w:lang w:val="en-US"/>
        </w:rPr>
        <w:t>GENDER DISAGGREGATED DATA:</w:t>
      </w:r>
      <w:r w:rsidRPr="00CA6200">
        <w:rPr>
          <w:lang w:val="en-US"/>
        </w:rPr>
        <w:t xml:space="preserve"> In order to </w:t>
      </w:r>
      <w:r w:rsidR="003F5EA4">
        <w:rPr>
          <w:lang w:val="en-US"/>
        </w:rPr>
        <w:t>identify</w:t>
      </w:r>
      <w:r w:rsidRPr="00CA6200">
        <w:rPr>
          <w:lang w:val="en-US"/>
        </w:rPr>
        <w:t xml:space="preserve"> and </w:t>
      </w:r>
      <w:r w:rsidR="003F5EA4" w:rsidRPr="00CA6200">
        <w:rPr>
          <w:lang w:val="en-US"/>
        </w:rPr>
        <w:t>analyze</w:t>
      </w:r>
      <w:r w:rsidRPr="00CA6200">
        <w:rPr>
          <w:lang w:val="en-US"/>
        </w:rPr>
        <w:t xml:space="preserve"> differences in participation, needs, perceptions or roles between men and women, it is often necessary to separat</w:t>
      </w:r>
      <w:r w:rsidR="003F5EA4">
        <w:rPr>
          <w:lang w:val="en-US"/>
        </w:rPr>
        <w:t>e</w:t>
      </w:r>
      <w:r w:rsidRPr="00CA6200">
        <w:rPr>
          <w:lang w:val="en-US"/>
        </w:rPr>
        <w:t xml:space="preserve"> data and information by sex (known as disaggregated data). For instance, in order to know precisely if there are fewer women among management staff or among students in a certain subject, we need to collect data on the number of men and women. </w:t>
      </w:r>
    </w:p>
    <w:p w14:paraId="08B577EE" w14:textId="7C2A7790" w:rsidR="008B67C3" w:rsidRPr="00CA6200" w:rsidRDefault="008B67C3" w:rsidP="008B67C3">
      <w:pPr>
        <w:jc w:val="both"/>
        <w:rPr>
          <w:lang w:val="en-US"/>
        </w:rPr>
      </w:pPr>
      <w:r w:rsidRPr="00CA6200">
        <w:rPr>
          <w:b/>
          <w:lang w:val="en-US"/>
        </w:rPr>
        <w:t>GENDER EQUALITY:</w:t>
      </w:r>
      <w:r w:rsidRPr="00CA6200">
        <w:rPr>
          <w:lang w:val="en-US"/>
        </w:rPr>
        <w:t xml:space="preserve"> refers to equal rights, responsibilities and opportunities of men and women and girls and boys. Equality does not mean that women and men will become the same but that women’s and men’s rights, responsibilities and opportunities will not depend on whether they are born male or female. Gender equality implies that interests, needs and priorities of both men and women are taken into consideration</w:t>
      </w:r>
      <w:r w:rsidR="003F5EA4">
        <w:rPr>
          <w:lang w:val="en-US"/>
        </w:rPr>
        <w:t>,</w:t>
      </w:r>
      <w:r w:rsidRPr="00CA6200">
        <w:rPr>
          <w:lang w:val="en-US"/>
        </w:rPr>
        <w:t xml:space="preserve"> recognizing the diversity of different groups of women and men. Gender equality is not a women’s issue but should concern and fully engage women and well as men. Equality between women and men is seen as a human rights issue </w:t>
      </w:r>
      <w:r w:rsidR="003F5EA4">
        <w:rPr>
          <w:lang w:val="en-US"/>
        </w:rPr>
        <w:t>as well</w:t>
      </w:r>
      <w:r w:rsidRPr="00CA6200">
        <w:rPr>
          <w:lang w:val="en-US"/>
        </w:rPr>
        <w:t xml:space="preserve"> as a pre-condition for, and indicator o</w:t>
      </w:r>
      <w:r w:rsidR="003F5EA4">
        <w:rPr>
          <w:lang w:val="en-US"/>
        </w:rPr>
        <w:t>f</w:t>
      </w:r>
      <w:bookmarkStart w:id="0" w:name="_GoBack"/>
      <w:bookmarkEnd w:id="0"/>
      <w:r w:rsidRPr="00CA6200">
        <w:rPr>
          <w:lang w:val="en-US"/>
        </w:rPr>
        <w:t xml:space="preserve"> sustainable people </w:t>
      </w:r>
      <w:r w:rsidR="003F5EA4" w:rsidRPr="00CA6200">
        <w:rPr>
          <w:lang w:val="en-US"/>
        </w:rPr>
        <w:t>centered</w:t>
      </w:r>
      <w:r w:rsidRPr="00CA6200">
        <w:rPr>
          <w:lang w:val="en-US"/>
        </w:rPr>
        <w:t xml:space="preserve"> development (UN Women). </w:t>
      </w:r>
    </w:p>
    <w:p w14:paraId="08B577EF" w14:textId="77777777" w:rsidR="008B67C3" w:rsidRPr="00CA6200" w:rsidRDefault="008B67C3" w:rsidP="008B67C3">
      <w:pPr>
        <w:jc w:val="both"/>
        <w:rPr>
          <w:lang w:val="en-US"/>
        </w:rPr>
      </w:pPr>
      <w:r w:rsidRPr="00CA6200">
        <w:rPr>
          <w:b/>
          <w:lang w:val="en-US"/>
        </w:rPr>
        <w:t>GENDER SENSITIVE:</w:t>
      </w:r>
      <w:r w:rsidRPr="00CA6200">
        <w:rPr>
          <w:lang w:val="en-US"/>
        </w:rPr>
        <w:t xml:space="preserve"> Being aware of the differences between women’s and men’s needs, roles, responsibilities, and constraints. </w:t>
      </w:r>
    </w:p>
    <w:sectPr w:rsidR="008B67C3" w:rsidRPr="00CA6200">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7C3"/>
    <w:rsid w:val="003F5EA4"/>
    <w:rsid w:val="0054013A"/>
    <w:rsid w:val="005B1102"/>
    <w:rsid w:val="005C2F97"/>
    <w:rsid w:val="008B67C3"/>
    <w:rsid w:val="008D4908"/>
    <w:rsid w:val="00AD7503"/>
    <w:rsid w:val="00AE04C8"/>
    <w:rsid w:val="00CA6200"/>
    <w:rsid w:val="00E713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77E4"/>
  <w15:docId w15:val="{EA2759B1-EF09-45F0-9075-DE4AD3BA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67C3"/>
    <w:pPr>
      <w:spacing w:after="160" w:line="256" w:lineRule="auto"/>
    </w:pPr>
  </w:style>
  <w:style w:type="paragraph" w:styleId="berschrift1">
    <w:name w:val="heading 1"/>
    <w:basedOn w:val="Standard"/>
    <w:next w:val="Standard"/>
    <w:link w:val="berschrift1Zchn"/>
    <w:uiPriority w:val="9"/>
    <w:qFormat/>
    <w:rsid w:val="00AD7503"/>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D7503"/>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B1102"/>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B1102"/>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B1102"/>
    <w:pPr>
      <w:keepNext/>
      <w:keepLines/>
      <w:spacing w:before="200" w:after="0" w:line="276" w:lineRule="auto"/>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B1102"/>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B1102"/>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B1102"/>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B1102"/>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D75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AD7503"/>
    <w:pPr>
      <w:spacing w:after="200" w:line="276" w:lineRule="auto"/>
      <w:ind w:left="720"/>
      <w:contextualSpacing/>
    </w:pPr>
  </w:style>
  <w:style w:type="character" w:customStyle="1" w:styleId="berschrift1Zchn">
    <w:name w:val="Überschrift 1 Zchn"/>
    <w:basedOn w:val="Absatz-Standardschriftart"/>
    <w:link w:val="berschrift1"/>
    <w:uiPriority w:val="9"/>
    <w:rsid w:val="00AD7503"/>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5B1102"/>
    <w:rPr>
      <w:rFonts w:asciiTheme="majorHAnsi" w:eastAsiaTheme="majorEastAsia" w:hAnsiTheme="majorHAnsi" w:cstheme="majorBidi"/>
      <w:b/>
      <w:bCs/>
      <w:color w:val="4F81BD" w:themeColor="accent1"/>
    </w:rPr>
  </w:style>
  <w:style w:type="paragraph" w:customStyle="1" w:styleId="Style1">
    <w:name w:val="Style1"/>
    <w:basedOn w:val="berschrift3"/>
    <w:rsid w:val="005B1102"/>
    <w:rPr>
      <w:lang w:val="en-GB"/>
    </w:rPr>
  </w:style>
  <w:style w:type="character" w:customStyle="1" w:styleId="berschrift4Zchn">
    <w:name w:val="Überschrift 4 Zchn"/>
    <w:basedOn w:val="Absatz-Standardschriftart"/>
    <w:link w:val="berschrift4"/>
    <w:uiPriority w:val="9"/>
    <w:semiHidden/>
    <w:rsid w:val="005B1102"/>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5B1102"/>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5B1102"/>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5B1102"/>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5B1102"/>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5B1102"/>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AD75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AD7503"/>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AD7503"/>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D7503"/>
    <w:rPr>
      <w:rFonts w:asciiTheme="majorHAnsi" w:eastAsiaTheme="majorEastAsia" w:hAnsiTheme="majorHAnsi" w:cstheme="majorBidi"/>
      <w:i/>
      <w:iCs/>
      <w:color w:val="4F81BD" w:themeColor="accent1"/>
      <w:spacing w:val="15"/>
      <w:sz w:val="24"/>
      <w:szCs w:val="24"/>
    </w:rPr>
  </w:style>
  <w:style w:type="character" w:styleId="Fett">
    <w:name w:val="Strong"/>
    <w:uiPriority w:val="22"/>
    <w:qFormat/>
    <w:rsid w:val="005B1102"/>
    <w:rPr>
      <w:b/>
      <w:bCs/>
    </w:rPr>
  </w:style>
  <w:style w:type="character" w:styleId="Hervorhebung">
    <w:name w:val="Emphasis"/>
    <w:uiPriority w:val="20"/>
    <w:qFormat/>
    <w:rsid w:val="005B1102"/>
    <w:rPr>
      <w:i/>
      <w:iCs/>
    </w:rPr>
  </w:style>
  <w:style w:type="paragraph" w:styleId="KeinLeerraum">
    <w:name w:val="No Spacing"/>
    <w:basedOn w:val="Standard"/>
    <w:uiPriority w:val="1"/>
    <w:qFormat/>
    <w:rsid w:val="005B1102"/>
    <w:pPr>
      <w:spacing w:after="0" w:line="240" w:lineRule="auto"/>
    </w:pPr>
  </w:style>
  <w:style w:type="paragraph" w:styleId="Zitat">
    <w:name w:val="Quote"/>
    <w:basedOn w:val="Standard"/>
    <w:next w:val="Standard"/>
    <w:link w:val="ZitatZchn"/>
    <w:uiPriority w:val="29"/>
    <w:qFormat/>
    <w:rsid w:val="005B1102"/>
    <w:pPr>
      <w:spacing w:after="200" w:line="276" w:lineRule="auto"/>
    </w:pPr>
    <w:rPr>
      <w:i/>
      <w:iCs/>
      <w:color w:val="000000" w:themeColor="text1"/>
    </w:rPr>
  </w:style>
  <w:style w:type="character" w:customStyle="1" w:styleId="ZitatZchn">
    <w:name w:val="Zitat Zchn"/>
    <w:basedOn w:val="Absatz-Standardschriftart"/>
    <w:link w:val="Zitat"/>
    <w:uiPriority w:val="29"/>
    <w:rsid w:val="005B1102"/>
    <w:rPr>
      <w:i/>
      <w:iCs/>
      <w:color w:val="000000" w:themeColor="text1"/>
    </w:rPr>
  </w:style>
  <w:style w:type="paragraph" w:styleId="IntensivesZitat">
    <w:name w:val="Intense Quote"/>
    <w:basedOn w:val="Standard"/>
    <w:next w:val="Standard"/>
    <w:link w:val="IntensivesZitatZchn"/>
    <w:uiPriority w:val="30"/>
    <w:qFormat/>
    <w:rsid w:val="005B1102"/>
    <w:pPr>
      <w:pBdr>
        <w:bottom w:val="single" w:sz="4" w:space="4" w:color="4F81BD" w:themeColor="accent1"/>
      </w:pBdr>
      <w:spacing w:before="200" w:after="280" w:line="276" w:lineRule="auto"/>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5B1102"/>
    <w:rPr>
      <w:b/>
      <w:bCs/>
      <w:i/>
      <w:iCs/>
      <w:color w:val="4F81BD" w:themeColor="accent1"/>
    </w:rPr>
  </w:style>
  <w:style w:type="character" w:styleId="SchwacheHervorhebung">
    <w:name w:val="Subtle Emphasis"/>
    <w:uiPriority w:val="19"/>
    <w:qFormat/>
    <w:rsid w:val="005B1102"/>
    <w:rPr>
      <w:i/>
      <w:iCs/>
      <w:color w:val="808080" w:themeColor="text1" w:themeTint="7F"/>
    </w:rPr>
  </w:style>
  <w:style w:type="character" w:styleId="IntensiveHervorhebung">
    <w:name w:val="Intense Emphasis"/>
    <w:uiPriority w:val="21"/>
    <w:qFormat/>
    <w:rsid w:val="005B1102"/>
    <w:rPr>
      <w:b/>
      <w:bCs/>
      <w:i/>
      <w:iCs/>
      <w:color w:val="4F81BD" w:themeColor="accent1"/>
    </w:rPr>
  </w:style>
  <w:style w:type="character" w:styleId="SchwacherVerweis">
    <w:name w:val="Subtle Reference"/>
    <w:uiPriority w:val="31"/>
    <w:qFormat/>
    <w:rsid w:val="005B1102"/>
    <w:rPr>
      <w:smallCaps/>
      <w:color w:val="C0504D" w:themeColor="accent2"/>
      <w:u w:val="single"/>
    </w:rPr>
  </w:style>
  <w:style w:type="character" w:styleId="IntensiverVerweis">
    <w:name w:val="Intense Reference"/>
    <w:uiPriority w:val="32"/>
    <w:qFormat/>
    <w:rsid w:val="005B1102"/>
    <w:rPr>
      <w:b/>
      <w:bCs/>
      <w:smallCaps/>
      <w:color w:val="C0504D" w:themeColor="accent2"/>
      <w:spacing w:val="5"/>
      <w:u w:val="single"/>
    </w:rPr>
  </w:style>
  <w:style w:type="character" w:styleId="Buchtitel">
    <w:name w:val="Book Title"/>
    <w:uiPriority w:val="33"/>
    <w:qFormat/>
    <w:rsid w:val="005B1102"/>
    <w:rPr>
      <w:b/>
      <w:bCs/>
      <w:smallCaps/>
      <w:spacing w:val="5"/>
    </w:rPr>
  </w:style>
  <w:style w:type="paragraph" w:styleId="Inhaltsverzeichnisberschrift">
    <w:name w:val="TOC Heading"/>
    <w:basedOn w:val="berschrift1"/>
    <w:next w:val="Standard"/>
    <w:uiPriority w:val="39"/>
    <w:semiHidden/>
    <w:unhideWhenUsed/>
    <w:qFormat/>
    <w:rsid w:val="005B1102"/>
    <w:pPr>
      <w:outlineLvl w:val="9"/>
    </w:pPr>
  </w:style>
  <w:style w:type="paragraph" w:styleId="Kommentartext">
    <w:name w:val="annotation text"/>
    <w:basedOn w:val="Standard"/>
    <w:link w:val="KommentartextZchn"/>
    <w:uiPriority w:val="99"/>
    <w:semiHidden/>
    <w:unhideWhenUsed/>
    <w:rsid w:val="008B67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B67C3"/>
    <w:rPr>
      <w:sz w:val="20"/>
      <w:szCs w:val="20"/>
    </w:rPr>
  </w:style>
  <w:style w:type="character" w:styleId="Kommentarzeichen">
    <w:name w:val="annotation reference"/>
    <w:basedOn w:val="Absatz-Standardschriftart"/>
    <w:uiPriority w:val="99"/>
    <w:semiHidden/>
    <w:unhideWhenUsed/>
    <w:rsid w:val="008B67C3"/>
    <w:rPr>
      <w:sz w:val="16"/>
      <w:szCs w:val="16"/>
    </w:rPr>
  </w:style>
  <w:style w:type="paragraph" w:styleId="Sprechblasentext">
    <w:name w:val="Balloon Text"/>
    <w:basedOn w:val="Standard"/>
    <w:link w:val="SprechblasentextZchn"/>
    <w:uiPriority w:val="99"/>
    <w:semiHidden/>
    <w:unhideWhenUsed/>
    <w:rsid w:val="008B67C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67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06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4690A7D7C6424CA8087834EBB3B93E" ma:contentTypeVersion="8" ma:contentTypeDescription="Create a new document." ma:contentTypeScope="" ma:versionID="780077b42d3fc2ba6998338ce96a9208">
  <xsd:schema xmlns:xsd="http://www.w3.org/2001/XMLSchema" xmlns:xs="http://www.w3.org/2001/XMLSchema" xmlns:p="http://schemas.microsoft.com/office/2006/metadata/properties" xmlns:ns2="69b5b74d-c719-4102-9d1c-58bf927e4615" xmlns:ns3="43c28913-d10c-4f64-bbb8-1414fb0abdf9" targetNamespace="http://schemas.microsoft.com/office/2006/metadata/properties" ma:root="true" ma:fieldsID="13f2be629234fa1fd9866c3ca542b534" ns2:_="" ns3:_="">
    <xsd:import namespace="69b5b74d-c719-4102-9d1c-58bf927e4615"/>
    <xsd:import namespace="43c28913-d10c-4f64-bbb8-1414fb0abd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5b74d-c719-4102-9d1c-58bf927e4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c28913-d10c-4f64-bbb8-1414fb0abd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AB6EB-F3F8-4FEC-B5F6-B9C4553F5D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A91462-84A8-4FDD-B7B1-DC0DB4408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5b74d-c719-4102-9d1c-58bf927e4615"/>
    <ds:schemaRef ds:uri="43c28913-d10c-4f64-bbb8-1414fb0ab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FA97D-9D37-44EE-8C43-701034B1E9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2592</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Siebert</dc:creator>
  <cp:lastModifiedBy>Adele Vosper</cp:lastModifiedBy>
  <cp:revision>4</cp:revision>
  <dcterms:created xsi:type="dcterms:W3CDTF">2019-05-09T10:41:00Z</dcterms:created>
  <dcterms:modified xsi:type="dcterms:W3CDTF">2019-06-11T07:30:00Z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0x010100B04690A7D7C6424CA8087834EBB3B93E</vt:lpwstr>
  </property>
</Properties>
</file>